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3C80" w14:textId="77777777" w:rsidR="00760051" w:rsidRDefault="00760051">
      <w:pPr>
        <w:rPr>
          <w:b/>
        </w:rPr>
      </w:pPr>
      <w:r w:rsidRPr="00562DAF">
        <w:rPr>
          <w:b/>
        </w:rPr>
        <w:t>FOR IMMEDIATE RELEASE</w:t>
      </w:r>
    </w:p>
    <w:p w14:paraId="5E71521F" w14:textId="77777777" w:rsidR="00F027F0" w:rsidRDefault="00F027F0" w:rsidP="00B56A18">
      <w:pPr>
        <w:spacing w:after="0" w:line="240" w:lineRule="auto"/>
        <w:jc w:val="center"/>
        <w:rPr>
          <w:rFonts w:cs="Arial"/>
          <w:b/>
          <w:sz w:val="28"/>
          <w:szCs w:val="28"/>
        </w:rPr>
      </w:pPr>
      <w:bookmarkStart w:id="0" w:name="_GoBack"/>
      <w:bookmarkEnd w:id="0"/>
    </w:p>
    <w:p w14:paraId="355A7157" w14:textId="5F199E32" w:rsidR="0053111F" w:rsidRDefault="00BC4C24" w:rsidP="004D3A8A">
      <w:pPr>
        <w:spacing w:after="0" w:line="240" w:lineRule="auto"/>
        <w:jc w:val="center"/>
        <w:rPr>
          <w:rFonts w:cs="Arial"/>
          <w:b/>
          <w:sz w:val="28"/>
          <w:szCs w:val="28"/>
        </w:rPr>
      </w:pPr>
      <w:r>
        <w:rPr>
          <w:rFonts w:cs="Arial"/>
          <w:b/>
          <w:sz w:val="28"/>
          <w:szCs w:val="28"/>
        </w:rPr>
        <w:t>Stillwater Energy Center’s Reciprocating Engines</w:t>
      </w:r>
      <w:r w:rsidR="00D92755">
        <w:rPr>
          <w:rFonts w:cs="Arial"/>
          <w:b/>
          <w:sz w:val="28"/>
          <w:szCs w:val="28"/>
        </w:rPr>
        <w:t xml:space="preserve"> </w:t>
      </w:r>
      <w:r>
        <w:rPr>
          <w:rFonts w:cs="Arial"/>
          <w:b/>
          <w:sz w:val="28"/>
          <w:szCs w:val="28"/>
        </w:rPr>
        <w:t>Earn</w:t>
      </w:r>
      <w:r w:rsidR="00433AA2">
        <w:rPr>
          <w:rFonts w:cs="Arial"/>
          <w:b/>
          <w:sz w:val="28"/>
          <w:szCs w:val="28"/>
        </w:rPr>
        <w:t xml:space="preserve"> ACEC Award</w:t>
      </w:r>
      <w:r w:rsidR="009F6783">
        <w:rPr>
          <w:rFonts w:cs="Arial"/>
          <w:b/>
          <w:sz w:val="28"/>
          <w:szCs w:val="28"/>
        </w:rPr>
        <w:t xml:space="preserve"> in </w:t>
      </w:r>
      <w:r w:rsidR="00D92755">
        <w:rPr>
          <w:rFonts w:cs="Arial"/>
          <w:b/>
          <w:sz w:val="28"/>
          <w:szCs w:val="28"/>
        </w:rPr>
        <w:t>Oklahoma</w:t>
      </w:r>
    </w:p>
    <w:p w14:paraId="41339788" w14:textId="66890F01" w:rsidR="009E11B2" w:rsidRPr="00C24C03" w:rsidRDefault="009E11B2" w:rsidP="004D3A8A">
      <w:pPr>
        <w:spacing w:after="0" w:line="240" w:lineRule="auto"/>
        <w:jc w:val="center"/>
        <w:rPr>
          <w:rFonts w:cs="Arial"/>
          <w:i/>
          <w:sz w:val="26"/>
          <w:szCs w:val="26"/>
        </w:rPr>
      </w:pPr>
      <w:r w:rsidRPr="00C24C03">
        <w:rPr>
          <w:rFonts w:cs="Arial"/>
          <w:i/>
          <w:sz w:val="26"/>
          <w:szCs w:val="26"/>
        </w:rPr>
        <w:t xml:space="preserve"> Burns &amp; McDonnell</w:t>
      </w:r>
      <w:r w:rsidR="00433AA2" w:rsidRPr="00C24C03">
        <w:rPr>
          <w:rFonts w:cs="Arial"/>
          <w:i/>
          <w:sz w:val="26"/>
          <w:szCs w:val="26"/>
        </w:rPr>
        <w:t xml:space="preserve"> </w:t>
      </w:r>
      <w:r w:rsidR="00FC754B">
        <w:rPr>
          <w:rFonts w:cs="Arial"/>
          <w:i/>
          <w:sz w:val="26"/>
          <w:szCs w:val="26"/>
        </w:rPr>
        <w:t>Honored for</w:t>
      </w:r>
      <w:r w:rsidR="00D92755">
        <w:rPr>
          <w:rFonts w:cs="Arial"/>
          <w:i/>
          <w:sz w:val="26"/>
          <w:szCs w:val="26"/>
        </w:rPr>
        <w:t xml:space="preserve"> </w:t>
      </w:r>
      <w:r w:rsidR="00BC4C24">
        <w:rPr>
          <w:rFonts w:cs="Arial"/>
          <w:i/>
          <w:sz w:val="26"/>
          <w:szCs w:val="26"/>
        </w:rPr>
        <w:t>Planning, Designing Gas-Fired System, a First for t</w:t>
      </w:r>
      <w:r w:rsidR="00D92755">
        <w:rPr>
          <w:rFonts w:cs="Arial"/>
          <w:i/>
          <w:sz w:val="26"/>
          <w:szCs w:val="26"/>
        </w:rPr>
        <w:t>he Midwest</w:t>
      </w:r>
    </w:p>
    <w:p w14:paraId="7A25F88D" w14:textId="4507F735" w:rsidR="00EF18FF" w:rsidRDefault="00EF18FF" w:rsidP="00DC4DE6">
      <w:pPr>
        <w:spacing w:after="0" w:line="240" w:lineRule="auto"/>
        <w:jc w:val="center"/>
        <w:rPr>
          <w:rFonts w:cs="Arial"/>
          <w:b/>
          <w:color w:val="FF0000"/>
          <w:sz w:val="28"/>
          <w:szCs w:val="28"/>
        </w:rPr>
      </w:pPr>
    </w:p>
    <w:p w14:paraId="5DA37AED" w14:textId="70849559" w:rsidR="00104120" w:rsidRDefault="005C197B" w:rsidP="00DC4DE6">
      <w:pPr>
        <w:spacing w:after="0" w:line="240" w:lineRule="auto"/>
        <w:jc w:val="center"/>
        <w:rPr>
          <w:rFonts w:cs="Arial"/>
          <w:b/>
          <w:color w:val="FF0000"/>
          <w:sz w:val="28"/>
          <w:szCs w:val="28"/>
        </w:rPr>
      </w:pPr>
      <w:r>
        <w:rPr>
          <w:rFonts w:cs="Arial"/>
          <w:b/>
          <w:noProof/>
          <w:color w:val="FF0000"/>
          <w:sz w:val="28"/>
          <w:szCs w:val="28"/>
        </w:rPr>
        <w:drawing>
          <wp:inline distT="0" distB="0" distL="0" distR="0" wp14:anchorId="29625CC9" wp14:editId="29E4782F">
            <wp:extent cx="4159250" cy="233957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9171012_HDR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2501" cy="2347032"/>
                    </a:xfrm>
                    <a:prstGeom prst="rect">
                      <a:avLst/>
                    </a:prstGeom>
                  </pic:spPr>
                </pic:pic>
              </a:graphicData>
            </a:graphic>
          </wp:inline>
        </w:drawing>
      </w:r>
    </w:p>
    <w:p w14:paraId="7E455A4D" w14:textId="77777777" w:rsidR="0047785D" w:rsidRDefault="0047785D" w:rsidP="00B40AEC">
      <w:pPr>
        <w:spacing w:after="0" w:line="240" w:lineRule="auto"/>
        <w:jc w:val="center"/>
        <w:rPr>
          <w:rFonts w:cs="Arial"/>
        </w:rPr>
      </w:pPr>
      <w:r w:rsidRPr="0047785D">
        <w:rPr>
          <w:rFonts w:cs="Arial"/>
        </w:rPr>
        <w:t>The power generation building at the new Stillwater Energy Center</w:t>
      </w:r>
    </w:p>
    <w:p w14:paraId="6A24EC02" w14:textId="3B040872" w:rsidR="00104120" w:rsidRPr="00A41428" w:rsidRDefault="0047785D" w:rsidP="00B40AEC">
      <w:pPr>
        <w:spacing w:after="0" w:line="240" w:lineRule="auto"/>
        <w:jc w:val="center"/>
        <w:rPr>
          <w:rFonts w:cs="Arial"/>
        </w:rPr>
      </w:pPr>
      <w:r w:rsidRPr="0047785D">
        <w:rPr>
          <w:rFonts w:cs="Arial"/>
        </w:rPr>
        <w:t xml:space="preserve">houses three Finnish-made 18-MW </w:t>
      </w:r>
      <w:proofErr w:type="spellStart"/>
      <w:r w:rsidRPr="0047785D">
        <w:rPr>
          <w:rFonts w:cs="Arial"/>
        </w:rPr>
        <w:t>Wärtsilä</w:t>
      </w:r>
      <w:proofErr w:type="spellEnd"/>
      <w:r w:rsidRPr="0047785D">
        <w:rPr>
          <w:rFonts w:cs="Arial"/>
        </w:rPr>
        <w:t xml:space="preserve"> </w:t>
      </w:r>
      <w:r>
        <w:rPr>
          <w:rFonts w:cs="Arial"/>
        </w:rPr>
        <w:t xml:space="preserve">reciprocating </w:t>
      </w:r>
      <w:r w:rsidRPr="0047785D">
        <w:rPr>
          <w:rFonts w:cs="Arial"/>
        </w:rPr>
        <w:t>engines</w:t>
      </w:r>
      <w:r w:rsidR="00647A2D">
        <w:rPr>
          <w:rFonts w:cs="Arial"/>
        </w:rPr>
        <w:t>.</w:t>
      </w:r>
    </w:p>
    <w:p w14:paraId="15D0CB45" w14:textId="77777777" w:rsidR="00104120" w:rsidRPr="00EE1483" w:rsidRDefault="00104120" w:rsidP="00DC4DE6">
      <w:pPr>
        <w:spacing w:after="0" w:line="240" w:lineRule="auto"/>
        <w:jc w:val="center"/>
        <w:rPr>
          <w:rFonts w:cs="Arial"/>
          <w:b/>
          <w:color w:val="FF0000"/>
          <w:sz w:val="28"/>
          <w:szCs w:val="28"/>
        </w:rPr>
      </w:pPr>
    </w:p>
    <w:p w14:paraId="44A7A813" w14:textId="60223CBD" w:rsidR="00BC4C24" w:rsidRDefault="003E699A" w:rsidP="00AD1FAD">
      <w:pPr>
        <w:spacing w:after="0"/>
        <w:rPr>
          <w:rFonts w:cs="Arial"/>
        </w:rPr>
      </w:pPr>
      <w:r>
        <w:rPr>
          <w:rFonts w:cs="Arial"/>
        </w:rPr>
        <w:t>STILLWATER</w:t>
      </w:r>
      <w:r w:rsidR="00A41428">
        <w:rPr>
          <w:rFonts w:cs="Arial"/>
        </w:rPr>
        <w:t xml:space="preserve">, </w:t>
      </w:r>
      <w:r>
        <w:rPr>
          <w:rFonts w:cs="Arial"/>
        </w:rPr>
        <w:t>Oklahoma</w:t>
      </w:r>
      <w:r w:rsidR="009E30DC" w:rsidRPr="009E30DC">
        <w:rPr>
          <w:rFonts w:cs="Arial"/>
        </w:rPr>
        <w:t xml:space="preserve"> </w:t>
      </w:r>
      <w:r w:rsidR="00584241">
        <w:rPr>
          <w:rFonts w:cs="Arial"/>
        </w:rPr>
        <w:t>(</w:t>
      </w:r>
      <w:r w:rsidR="007A2684">
        <w:rPr>
          <w:rFonts w:cs="Arial"/>
        </w:rPr>
        <w:t xml:space="preserve">April </w:t>
      </w:r>
      <w:r w:rsidR="0052590E">
        <w:rPr>
          <w:rFonts w:cs="Arial"/>
        </w:rPr>
        <w:t>6</w:t>
      </w:r>
      <w:r w:rsidR="007A2684">
        <w:rPr>
          <w:rFonts w:cs="Arial"/>
        </w:rPr>
        <w:t xml:space="preserve">, </w:t>
      </w:r>
      <w:r w:rsidR="00584241">
        <w:rPr>
          <w:rFonts w:cs="Arial"/>
        </w:rPr>
        <w:t>201</w:t>
      </w:r>
      <w:r w:rsidR="00A41428">
        <w:rPr>
          <w:rFonts w:cs="Arial"/>
        </w:rPr>
        <w:t>8</w:t>
      </w:r>
      <w:r w:rsidR="00584241">
        <w:rPr>
          <w:rFonts w:cs="Arial"/>
        </w:rPr>
        <w:t xml:space="preserve">) </w:t>
      </w:r>
      <w:r w:rsidR="009E30DC" w:rsidRPr="009E30DC">
        <w:rPr>
          <w:rFonts w:cs="Arial"/>
        </w:rPr>
        <w:t>—</w:t>
      </w:r>
      <w:r w:rsidR="00356E15">
        <w:rPr>
          <w:rFonts w:cs="Arial"/>
        </w:rPr>
        <w:t xml:space="preserve"> </w:t>
      </w:r>
      <w:bookmarkStart w:id="1" w:name="_Hlk502765254"/>
      <w:r w:rsidR="009F6783">
        <w:rPr>
          <w:rFonts w:cs="Arial"/>
        </w:rPr>
        <w:t xml:space="preserve">A project to </w:t>
      </w:r>
      <w:r w:rsidR="00BC4C24">
        <w:rPr>
          <w:rFonts w:cs="Arial"/>
        </w:rPr>
        <w:t xml:space="preserve">generate rapid, efficient and flexible energy to counterbalance fluctuations in power from </w:t>
      </w:r>
      <w:hyperlink r:id="rId9" w:history="1">
        <w:r w:rsidR="00BC4C24" w:rsidRPr="00F36047">
          <w:rPr>
            <w:rStyle w:val="Hyperlink"/>
            <w:rFonts w:cs="Arial"/>
          </w:rPr>
          <w:t>renewable sources</w:t>
        </w:r>
      </w:hyperlink>
      <w:r w:rsidR="00BC4C24">
        <w:rPr>
          <w:rFonts w:cs="Arial"/>
        </w:rPr>
        <w:t xml:space="preserve"> </w:t>
      </w:r>
      <w:r w:rsidR="00FA060E">
        <w:rPr>
          <w:rFonts w:cs="Arial"/>
        </w:rPr>
        <w:t xml:space="preserve">— a project powered by generation technology that would be the first application of its kind in the Midwest — </w:t>
      </w:r>
      <w:r w:rsidR="00BC4C24">
        <w:rPr>
          <w:rFonts w:cs="Arial"/>
        </w:rPr>
        <w:t>has been honored as among the year’s best engineering projects in Oklahoma.</w:t>
      </w:r>
    </w:p>
    <w:p w14:paraId="488138E3" w14:textId="77777777" w:rsidR="00BC4C24" w:rsidRDefault="00BC4C24" w:rsidP="00AD1FAD">
      <w:pPr>
        <w:spacing w:after="0"/>
        <w:rPr>
          <w:rFonts w:cs="Arial"/>
        </w:rPr>
      </w:pPr>
    </w:p>
    <w:p w14:paraId="1024A867" w14:textId="193CBFBB" w:rsidR="001C0D87" w:rsidRDefault="00A41428" w:rsidP="00AD1FAD">
      <w:pPr>
        <w:spacing w:after="0"/>
        <w:rPr>
          <w:rFonts w:cs="Arial"/>
        </w:rPr>
      </w:pPr>
      <w:r>
        <w:rPr>
          <w:rFonts w:cs="Arial"/>
        </w:rPr>
        <w:t xml:space="preserve">The </w:t>
      </w:r>
      <w:r w:rsidR="009F6783">
        <w:rPr>
          <w:rFonts w:cs="Arial"/>
        </w:rPr>
        <w:t xml:space="preserve">project, </w:t>
      </w:r>
      <w:r w:rsidR="00187586">
        <w:rPr>
          <w:rFonts w:cs="Arial"/>
        </w:rPr>
        <w:t xml:space="preserve">known as the </w:t>
      </w:r>
      <w:bookmarkStart w:id="2" w:name="_Hlk507524911"/>
      <w:r w:rsidR="00F36047">
        <w:rPr>
          <w:rFonts w:cs="Arial"/>
        </w:rPr>
        <w:fldChar w:fldCharType="begin"/>
      </w:r>
      <w:r w:rsidR="00F36047">
        <w:rPr>
          <w:rFonts w:cs="Arial"/>
        </w:rPr>
        <w:instrText xml:space="preserve"> HYPERLINK "https://hubs.ly/H0bB5rP0" </w:instrText>
      </w:r>
      <w:r w:rsidR="00F36047">
        <w:rPr>
          <w:rFonts w:cs="Arial"/>
        </w:rPr>
      </w:r>
      <w:r w:rsidR="00F36047">
        <w:rPr>
          <w:rFonts w:cs="Arial"/>
        </w:rPr>
        <w:fldChar w:fldCharType="separate"/>
      </w:r>
      <w:r w:rsidR="00FA060E" w:rsidRPr="00F36047">
        <w:rPr>
          <w:rStyle w:val="Hyperlink"/>
          <w:rFonts w:cs="Arial"/>
        </w:rPr>
        <w:t>Stillwater Energy Center</w:t>
      </w:r>
      <w:r w:rsidR="00F36047">
        <w:rPr>
          <w:rFonts w:cs="Arial"/>
        </w:rPr>
        <w:fldChar w:fldCharType="end"/>
      </w:r>
      <w:r w:rsidR="00FA060E">
        <w:rPr>
          <w:rFonts w:cs="Arial"/>
        </w:rPr>
        <w:t xml:space="preserve"> Reciprocating Engine</w:t>
      </w:r>
      <w:r w:rsidR="00187586">
        <w:rPr>
          <w:rFonts w:cs="Arial"/>
        </w:rPr>
        <w:t xml:space="preserve"> Project</w:t>
      </w:r>
      <w:bookmarkEnd w:id="2"/>
      <w:r>
        <w:rPr>
          <w:rFonts w:cs="Arial"/>
        </w:rPr>
        <w:t>,</w:t>
      </w:r>
      <w:r w:rsidR="00FA060E">
        <w:rPr>
          <w:rFonts w:cs="Arial"/>
        </w:rPr>
        <w:t xml:space="preserve"> won an Honor Award in the Energy category from t</w:t>
      </w:r>
      <w:r w:rsidR="00EA0CC5">
        <w:rPr>
          <w:rFonts w:cs="Arial"/>
        </w:rPr>
        <w:t xml:space="preserve">he </w:t>
      </w:r>
      <w:r w:rsidR="00FA060E">
        <w:rPr>
          <w:rFonts w:cs="Arial"/>
        </w:rPr>
        <w:t>Oklahoma</w:t>
      </w:r>
      <w:r w:rsidR="009F6783">
        <w:rPr>
          <w:rFonts w:cs="Arial"/>
        </w:rPr>
        <w:t xml:space="preserve"> </w:t>
      </w:r>
      <w:r w:rsidR="00EA0CC5">
        <w:rPr>
          <w:rFonts w:cs="Arial"/>
        </w:rPr>
        <w:t xml:space="preserve">chapter of the American Council of Engineering Companies. The chapter </w:t>
      </w:r>
      <w:r w:rsidR="00FA060E">
        <w:rPr>
          <w:rFonts w:cs="Arial"/>
        </w:rPr>
        <w:t xml:space="preserve">recently </w:t>
      </w:r>
      <w:r w:rsidR="00EA0CC5">
        <w:rPr>
          <w:rFonts w:cs="Arial"/>
        </w:rPr>
        <w:t>presented its 2018 Engineer</w:t>
      </w:r>
      <w:r w:rsidR="00AA19F9">
        <w:rPr>
          <w:rFonts w:cs="Arial"/>
        </w:rPr>
        <w:t>ing</w:t>
      </w:r>
      <w:r w:rsidR="00EA0CC5">
        <w:rPr>
          <w:rFonts w:cs="Arial"/>
        </w:rPr>
        <w:t xml:space="preserve"> Excellence Awards</w:t>
      </w:r>
      <w:r w:rsidR="001C0D87">
        <w:rPr>
          <w:rFonts w:cs="Arial"/>
        </w:rPr>
        <w:t>.</w:t>
      </w:r>
    </w:p>
    <w:p w14:paraId="0B7D1E1F" w14:textId="677429B5" w:rsidR="00FC754B" w:rsidRDefault="00FC754B" w:rsidP="00AD1FAD">
      <w:pPr>
        <w:spacing w:after="0"/>
        <w:rPr>
          <w:rFonts w:cs="Arial"/>
        </w:rPr>
      </w:pPr>
    </w:p>
    <w:bookmarkEnd w:id="1"/>
    <w:p w14:paraId="7CA87B4E" w14:textId="77777777" w:rsidR="008A7B87" w:rsidRDefault="00FE13D6" w:rsidP="00AD1FAD">
      <w:pPr>
        <w:spacing w:after="0"/>
        <w:rPr>
          <w:rFonts w:cs="Arial"/>
        </w:rPr>
      </w:pPr>
      <w:r>
        <w:rPr>
          <w:rFonts w:cs="Arial"/>
        </w:rPr>
        <w:t xml:space="preserve">Judges honored </w:t>
      </w:r>
      <w:r w:rsidR="000E57BB">
        <w:rPr>
          <w:rFonts w:cs="Arial"/>
        </w:rPr>
        <w:t>the team</w:t>
      </w:r>
      <w:r w:rsidR="008A7B87">
        <w:rPr>
          <w:rFonts w:cs="Arial"/>
        </w:rPr>
        <w:t xml:space="preserve"> led by Burns &amp; McDonnell for developing an innovative approach and delivering it at a fraction of the expected cost. In replacing an ag</w:t>
      </w:r>
      <w:r w:rsidR="00FA060E">
        <w:rPr>
          <w:rFonts w:cs="Arial"/>
        </w:rPr>
        <w:t>ing, city-owned power plant that had come online in the 1950s</w:t>
      </w:r>
      <w:r w:rsidR="008A7B87">
        <w:rPr>
          <w:rFonts w:cs="Arial"/>
        </w:rPr>
        <w:t xml:space="preserve">, the team determined that the </w:t>
      </w:r>
      <w:r w:rsidR="00FA060E">
        <w:rPr>
          <w:rFonts w:cs="Arial"/>
        </w:rPr>
        <w:t xml:space="preserve">Stillwater Electric Utility </w:t>
      </w:r>
      <w:r w:rsidR="008A7B87">
        <w:rPr>
          <w:rFonts w:cs="Arial"/>
        </w:rPr>
        <w:t>could get what it needed — an efficient, reliable and flexible way to generate power at times when renewable sources could not keep up with the region’s energy needs — through construction of a new plant to provide low-cost supplemental power.</w:t>
      </w:r>
    </w:p>
    <w:p w14:paraId="679ACFD9" w14:textId="77777777" w:rsidR="008A7B87" w:rsidRDefault="008A7B87" w:rsidP="00AD1FAD">
      <w:pPr>
        <w:spacing w:after="0"/>
        <w:rPr>
          <w:rFonts w:cs="Arial"/>
        </w:rPr>
      </w:pPr>
    </w:p>
    <w:p w14:paraId="46F0F422" w14:textId="1A580A4C" w:rsidR="00FA060E" w:rsidRDefault="008A7B87" w:rsidP="00AD1FAD">
      <w:pPr>
        <w:spacing w:after="0"/>
        <w:rPr>
          <w:rFonts w:cs="Arial"/>
        </w:rPr>
      </w:pPr>
      <w:r>
        <w:rPr>
          <w:rFonts w:cs="Arial"/>
        </w:rPr>
        <w:t>The Stillwater Energy Center provides 56 megawatts of capacity — more than double the load generating by the old Boomer Lake Station — through the use of three</w:t>
      </w:r>
      <w:r>
        <w:t xml:space="preserve"> </w:t>
      </w:r>
      <w:r w:rsidRPr="008A7B87">
        <w:rPr>
          <w:rFonts w:cs="Arial"/>
        </w:rPr>
        <w:t xml:space="preserve">18-MW </w:t>
      </w:r>
      <w:proofErr w:type="spellStart"/>
      <w:r w:rsidRPr="008A7B87">
        <w:rPr>
          <w:rFonts w:cs="Arial"/>
        </w:rPr>
        <w:t>Wärtsilä</w:t>
      </w:r>
      <w:proofErr w:type="spellEnd"/>
      <w:r w:rsidRPr="008A7B87">
        <w:rPr>
          <w:rFonts w:cs="Arial"/>
        </w:rPr>
        <w:t xml:space="preserve"> </w:t>
      </w:r>
      <w:hyperlink r:id="rId10" w:history="1">
        <w:r w:rsidRPr="00F36047">
          <w:rPr>
            <w:rStyle w:val="Hyperlink"/>
            <w:rFonts w:cs="Arial"/>
          </w:rPr>
          <w:t>reciprocating engines</w:t>
        </w:r>
      </w:hyperlink>
      <w:r>
        <w:rPr>
          <w:rFonts w:cs="Arial"/>
        </w:rPr>
        <w:t xml:space="preserve">, each capable of coming online </w:t>
      </w:r>
      <w:r w:rsidR="005D70EA">
        <w:rPr>
          <w:rFonts w:cs="Arial"/>
        </w:rPr>
        <w:t xml:space="preserve">and reaching full load </w:t>
      </w:r>
      <w:r>
        <w:rPr>
          <w:rFonts w:cs="Arial"/>
        </w:rPr>
        <w:t xml:space="preserve">within 10 minutes instead of the minimum four hours </w:t>
      </w:r>
      <w:r w:rsidR="005D70EA">
        <w:rPr>
          <w:rFonts w:cs="Arial"/>
        </w:rPr>
        <w:t>required by other systems. This flexibility allows the plant to respond to fluctuations in power from renewable resources such as wind and solar.</w:t>
      </w:r>
    </w:p>
    <w:p w14:paraId="14AE293A" w14:textId="78705AA0" w:rsidR="005D70EA" w:rsidRDefault="005D70EA" w:rsidP="00AD1FAD">
      <w:pPr>
        <w:spacing w:after="0"/>
        <w:rPr>
          <w:rFonts w:cs="Arial"/>
        </w:rPr>
      </w:pPr>
    </w:p>
    <w:p w14:paraId="7DFA54C5" w14:textId="77777777" w:rsidR="00FE3F14" w:rsidRDefault="005D70EA" w:rsidP="00AD1FAD">
      <w:pPr>
        <w:spacing w:after="0"/>
        <w:rPr>
          <w:rFonts w:cs="Arial"/>
        </w:rPr>
      </w:pPr>
      <w:r>
        <w:rPr>
          <w:rFonts w:cs="Arial"/>
        </w:rPr>
        <w:t xml:space="preserve">The Stillwater Energy Center also is designed to accommodate future expansion, allowing Stillwater Electric Utility, which ranks as the second largest municipal electric utility in Oklahoma, to meet its current needs and take advantage of future opportunities in renewable energy. SEU is the </w:t>
      </w:r>
      <w:r w:rsidRPr="005D70EA">
        <w:rPr>
          <w:rFonts w:cs="Arial"/>
        </w:rPr>
        <w:t xml:space="preserve">second largest municipal electric utility in </w:t>
      </w:r>
      <w:r>
        <w:rPr>
          <w:rFonts w:cs="Arial"/>
        </w:rPr>
        <w:t xml:space="preserve">Oklahoma. </w:t>
      </w:r>
      <w:r w:rsidRPr="005D70EA">
        <w:rPr>
          <w:rFonts w:cs="Arial"/>
        </w:rPr>
        <w:t xml:space="preserve">SEU </w:t>
      </w:r>
      <w:r>
        <w:rPr>
          <w:rFonts w:cs="Arial"/>
        </w:rPr>
        <w:t xml:space="preserve">also </w:t>
      </w:r>
      <w:r w:rsidRPr="005D70EA">
        <w:rPr>
          <w:rFonts w:cs="Arial"/>
        </w:rPr>
        <w:t>gave Burns &amp; McDonnell permission to replicate the facility’s design in a plant built to the same specifications in nearby Coffeyville, Kansas</w:t>
      </w:r>
      <w:r w:rsidR="00FE3F14">
        <w:rPr>
          <w:rFonts w:cs="Arial"/>
        </w:rPr>
        <w:t>, reducing design costs for its municipal owners and bringing low-cost power to more customers in the region.</w:t>
      </w:r>
    </w:p>
    <w:p w14:paraId="7DF0B8BC" w14:textId="77777777" w:rsidR="008443E7" w:rsidRDefault="008443E7" w:rsidP="00AD1FAD">
      <w:pPr>
        <w:spacing w:after="0"/>
        <w:rPr>
          <w:rFonts w:cs="Arial"/>
        </w:rPr>
      </w:pPr>
    </w:p>
    <w:p w14:paraId="1305118B" w14:textId="4A1E6285" w:rsidR="00001EDC" w:rsidRDefault="00F34A00" w:rsidP="00AD1FAD">
      <w:pPr>
        <w:spacing w:after="0"/>
        <w:rPr>
          <w:rFonts w:cs="Arial"/>
        </w:rPr>
      </w:pPr>
      <w:r w:rsidRPr="00F34A00">
        <w:rPr>
          <w:rFonts w:cs="Arial"/>
        </w:rPr>
        <w:t>Other Burns &amp; McDonnell projects winning Engineering Excellence Awards this year from ACEC chapters: Big Canyon Environmental Restoration Project (Honor Award, California), DISA Global Operations Headquarters (Special Achievement Award, Illinois),</w:t>
      </w:r>
      <w:r>
        <w:rPr>
          <w:rFonts w:cs="Arial"/>
        </w:rPr>
        <w:t xml:space="preserve"> </w:t>
      </w:r>
      <w:r w:rsidRPr="00F34A00">
        <w:rPr>
          <w:rFonts w:cs="Arial"/>
        </w:rPr>
        <w:t>Integration of RCRA Corrective Action with Facility Demolition for Loveland Products</w:t>
      </w:r>
      <w:r>
        <w:rPr>
          <w:rFonts w:cs="Arial"/>
        </w:rPr>
        <w:t xml:space="preserve"> (Merit Award, Nebraska),</w:t>
      </w:r>
      <w:r w:rsidRPr="00F34A00">
        <w:rPr>
          <w:rFonts w:cs="Arial"/>
        </w:rPr>
        <w:t xml:space="preserve"> Union Station Kansas City Westward Expansion (Grand Award, Missouri), and West Blue River Interceptor (Honor Award, Missouri).</w:t>
      </w:r>
    </w:p>
    <w:p w14:paraId="745E2AD8" w14:textId="73568CE0" w:rsidR="00A41428" w:rsidRDefault="00A41428" w:rsidP="00AD1FAD">
      <w:pPr>
        <w:spacing w:after="0"/>
      </w:pPr>
    </w:p>
    <w:p w14:paraId="0B9762EF" w14:textId="77777777" w:rsidR="00EF18FF" w:rsidRPr="008D5139" w:rsidRDefault="00EF18FF" w:rsidP="00AD1FAD">
      <w:pPr>
        <w:pStyle w:val="NormalWeb"/>
        <w:spacing w:before="0" w:beforeAutospacing="0" w:after="0" w:afterAutospacing="0" w:line="276" w:lineRule="auto"/>
        <w:jc w:val="center"/>
        <w:rPr>
          <w:rFonts w:cs="Arial"/>
          <w:b/>
        </w:rPr>
      </w:pPr>
      <w:r w:rsidRPr="008D5139">
        <w:rPr>
          <w:rFonts w:cs="Arial"/>
          <w:b/>
        </w:rPr>
        <w:t>###</w:t>
      </w:r>
    </w:p>
    <w:p w14:paraId="61EA8A30" w14:textId="77777777" w:rsidR="00F06A6D" w:rsidRPr="00E202F5" w:rsidRDefault="00F06A6D" w:rsidP="00AD1FAD">
      <w:pPr>
        <w:spacing w:after="0"/>
        <w:rPr>
          <w:rFonts w:cs="Times New Roman"/>
        </w:rPr>
      </w:pPr>
    </w:p>
    <w:p w14:paraId="49BB2365" w14:textId="77777777" w:rsidR="00883DC4" w:rsidRDefault="00883DC4" w:rsidP="00AD1FAD">
      <w:pPr>
        <w:spacing w:after="0"/>
        <w:rPr>
          <w:rFonts w:cs="Times New Roman"/>
          <w:b/>
        </w:rPr>
      </w:pPr>
      <w:bookmarkStart w:id="3" w:name="_Hlk505259326"/>
      <w:r>
        <w:rPr>
          <w:rFonts w:cs="Times New Roman"/>
          <w:b/>
        </w:rPr>
        <w:t>About Burns &amp; McDonnell</w:t>
      </w:r>
    </w:p>
    <w:p w14:paraId="7168C0FA" w14:textId="305AA598" w:rsidR="006C2362" w:rsidRDefault="006C2362" w:rsidP="00AD1FAD">
      <w:pPr>
        <w:spacing w:after="0"/>
      </w:pPr>
      <w:r w:rsidRPr="006C2362">
        <w:t xml:space="preserve">Burns &amp; McDonnell is a family of companies made up of more than </w:t>
      </w:r>
      <w:r w:rsidR="006D7502">
        <w:t>6</w:t>
      </w:r>
      <w:r w:rsidRPr="006C2362">
        <w:t>,</w:t>
      </w:r>
      <w:r w:rsidR="006D7502">
        <w:t>0</w:t>
      </w:r>
      <w:r w:rsidRPr="006C2362">
        <w:t xml:space="preserve">00 engineers, architects, construction professionals, scientists, consultants and entrepreneurs with offices across the country and throughout the world. We strive to create amazing success for our clients and </w:t>
      </w:r>
      <w:bookmarkEnd w:id="3"/>
      <w:r w:rsidRPr="006C2362">
        <w:t xml:space="preserve">amazing careers for our employee-owners. Burns &amp; McDonnell is 100 percent employee-owned and is proud to be on </w:t>
      </w:r>
      <w:r w:rsidRPr="0050471F">
        <w:rPr>
          <w:i/>
        </w:rPr>
        <w:t>Fortune</w:t>
      </w:r>
      <w:r w:rsidRPr="006C2362">
        <w:t>’s 201</w:t>
      </w:r>
      <w:r w:rsidR="00FE3F14">
        <w:t>8</w:t>
      </w:r>
      <w:r w:rsidRPr="006C2362">
        <w:t xml:space="preserve"> list of 100 Best Companies to Work For. For more information,</w:t>
      </w:r>
      <w:r w:rsidR="00883DC4">
        <w:t xml:space="preserve"> visit</w:t>
      </w:r>
      <w:r w:rsidR="009E30DC">
        <w:t xml:space="preserve"> </w:t>
      </w:r>
      <w:hyperlink r:id="rId11" w:history="1">
        <w:r w:rsidR="009E30DC" w:rsidRPr="00423D4E">
          <w:rPr>
            <w:rStyle w:val="Hyperlink"/>
          </w:rPr>
          <w:t>burnsmcd.com</w:t>
        </w:r>
      </w:hyperlink>
      <w:r w:rsidR="009E30DC">
        <w:t>.</w:t>
      </w:r>
    </w:p>
    <w:p w14:paraId="2ADB270D" w14:textId="3475EC2C" w:rsidR="00C72D23" w:rsidRDefault="00C72D23" w:rsidP="00AD1FAD">
      <w:pPr>
        <w:spacing w:after="0"/>
      </w:pPr>
    </w:p>
    <w:p w14:paraId="2AF234A5" w14:textId="56377715" w:rsidR="00C72D23" w:rsidRDefault="00C72D23" w:rsidP="00AD1FAD">
      <w:pPr>
        <w:spacing w:after="0"/>
      </w:pPr>
    </w:p>
    <w:sectPr w:rsidR="00C72D23" w:rsidSect="00144B53">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930A6" w14:textId="77777777" w:rsidR="009D526D" w:rsidRDefault="009D526D" w:rsidP="0063643E">
      <w:pPr>
        <w:spacing w:after="0" w:line="240" w:lineRule="auto"/>
      </w:pPr>
      <w:r>
        <w:separator/>
      </w:r>
    </w:p>
  </w:endnote>
  <w:endnote w:type="continuationSeparator" w:id="0">
    <w:p w14:paraId="5D707291" w14:textId="77777777" w:rsidR="009D526D" w:rsidRDefault="009D526D" w:rsidP="0063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anson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4F63A" w14:textId="77777777" w:rsidR="009D526D" w:rsidRDefault="009D526D" w:rsidP="0063643E">
      <w:pPr>
        <w:spacing w:after="0" w:line="240" w:lineRule="auto"/>
      </w:pPr>
      <w:r>
        <w:separator/>
      </w:r>
    </w:p>
  </w:footnote>
  <w:footnote w:type="continuationSeparator" w:id="0">
    <w:p w14:paraId="224730FA" w14:textId="77777777" w:rsidR="009D526D" w:rsidRDefault="009D526D" w:rsidP="0063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DD02" w14:textId="678EEA16" w:rsidR="00601687" w:rsidRDefault="00601687" w:rsidP="00601687">
    <w:pPr>
      <w:spacing w:after="0" w:line="240" w:lineRule="auto"/>
      <w:jc w:val="right"/>
    </w:pPr>
    <w:r>
      <w:rPr>
        <w:noProof/>
      </w:rPr>
      <w:drawing>
        <wp:anchor distT="0" distB="0" distL="114300" distR="114300" simplePos="0" relativeHeight="251659264" behindDoc="0" locked="0" layoutInCell="1" allowOverlap="1" wp14:anchorId="3ACD2804" wp14:editId="6B84FAC4">
          <wp:simplePos x="0" y="0"/>
          <wp:positionH relativeFrom="column">
            <wp:posOffset>-1270</wp:posOffset>
          </wp:positionH>
          <wp:positionV relativeFrom="paragraph">
            <wp:posOffset>-47625</wp:posOffset>
          </wp:positionV>
          <wp:extent cx="2536190"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s&amp;McDonnell_Horiz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6190" cy="381000"/>
                  </a:xfrm>
                  <a:prstGeom prst="rect">
                    <a:avLst/>
                  </a:prstGeom>
                </pic:spPr>
              </pic:pic>
            </a:graphicData>
          </a:graphic>
          <wp14:sizeRelH relativeFrom="page">
            <wp14:pctWidth>0</wp14:pctWidth>
          </wp14:sizeRelH>
          <wp14:sizeRelV relativeFrom="page">
            <wp14:pctHeight>0</wp14:pctHeight>
          </wp14:sizeRelV>
        </wp:anchor>
      </w:drawing>
    </w:r>
    <w:r>
      <w:t xml:space="preserve">Contact:  </w:t>
    </w:r>
    <w:r w:rsidR="00F254E8">
      <w:t>Mark Fagan</w:t>
    </w:r>
    <w:r>
      <w:t>, Burns &amp; McDonnell</w:t>
    </w:r>
  </w:p>
  <w:p w14:paraId="1C3160BB" w14:textId="3ED5F8A9" w:rsidR="00601687" w:rsidRDefault="00601687" w:rsidP="00601687">
    <w:pPr>
      <w:spacing w:after="0" w:line="240" w:lineRule="auto"/>
      <w:jc w:val="right"/>
    </w:pPr>
    <w:r>
      <w:tab/>
    </w:r>
    <w:r>
      <w:tab/>
    </w:r>
    <w:r>
      <w:tab/>
    </w:r>
    <w:r>
      <w:tab/>
    </w:r>
    <w:r w:rsidR="00E65BCA">
      <w:t>816-</w:t>
    </w:r>
    <w:r w:rsidR="00F254E8">
      <w:t>822-3966</w:t>
    </w:r>
    <w:r>
      <w:t xml:space="preserve">   </w:t>
    </w:r>
  </w:p>
  <w:p w14:paraId="2D58B8F5" w14:textId="31B14D2D" w:rsidR="00601687" w:rsidRDefault="00601687" w:rsidP="00601687">
    <w:pPr>
      <w:spacing w:after="0" w:line="240" w:lineRule="auto"/>
      <w:ind w:left="2160" w:firstLine="720"/>
      <w:jc w:val="right"/>
    </w:pPr>
    <w:r>
      <w:t xml:space="preserve">                                              </w:t>
    </w:r>
    <w:hyperlink r:id="rId2" w:history="1">
      <w:r w:rsidR="00F254E8" w:rsidRPr="00F402BD">
        <w:rPr>
          <w:rStyle w:val="Hyperlink"/>
        </w:rPr>
        <w:t>mfagan@burnsmcd.com</w:t>
      </w:r>
    </w:hyperlink>
  </w:p>
  <w:p w14:paraId="331831A4" w14:textId="77777777" w:rsidR="00F254E8" w:rsidRDefault="00F254E8" w:rsidP="00601687">
    <w:pPr>
      <w:spacing w:after="0" w:line="240" w:lineRule="auto"/>
      <w:ind w:left="216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936"/>
    <w:multiLevelType w:val="hybridMultilevel"/>
    <w:tmpl w:val="1E58A1DC"/>
    <w:lvl w:ilvl="0" w:tplc="9288EE3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56042"/>
    <w:multiLevelType w:val="hybridMultilevel"/>
    <w:tmpl w:val="3DB8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61"/>
    <w:rsid w:val="00001EDC"/>
    <w:rsid w:val="00001F62"/>
    <w:rsid w:val="000158C9"/>
    <w:rsid w:val="000162C7"/>
    <w:rsid w:val="00022E97"/>
    <w:rsid w:val="00026311"/>
    <w:rsid w:val="00027DD2"/>
    <w:rsid w:val="000315D7"/>
    <w:rsid w:val="00035C8F"/>
    <w:rsid w:val="000362EF"/>
    <w:rsid w:val="0004033A"/>
    <w:rsid w:val="00040C6C"/>
    <w:rsid w:val="00041384"/>
    <w:rsid w:val="00042F98"/>
    <w:rsid w:val="0004427C"/>
    <w:rsid w:val="0004539C"/>
    <w:rsid w:val="00054E00"/>
    <w:rsid w:val="00062A37"/>
    <w:rsid w:val="00075F8E"/>
    <w:rsid w:val="0008007B"/>
    <w:rsid w:val="00080241"/>
    <w:rsid w:val="00080BE7"/>
    <w:rsid w:val="00080BF6"/>
    <w:rsid w:val="00083768"/>
    <w:rsid w:val="000872B0"/>
    <w:rsid w:val="00093140"/>
    <w:rsid w:val="000A220D"/>
    <w:rsid w:val="000A5C78"/>
    <w:rsid w:val="000B2575"/>
    <w:rsid w:val="000B4447"/>
    <w:rsid w:val="000C1E4A"/>
    <w:rsid w:val="000C5341"/>
    <w:rsid w:val="000C7246"/>
    <w:rsid w:val="000C7712"/>
    <w:rsid w:val="000E57BB"/>
    <w:rsid w:val="000F081F"/>
    <w:rsid w:val="00104120"/>
    <w:rsid w:val="00104875"/>
    <w:rsid w:val="0010517A"/>
    <w:rsid w:val="00111F58"/>
    <w:rsid w:val="00115983"/>
    <w:rsid w:val="00121508"/>
    <w:rsid w:val="00122D29"/>
    <w:rsid w:val="0012307A"/>
    <w:rsid w:val="00123F5B"/>
    <w:rsid w:val="001309C1"/>
    <w:rsid w:val="00130E4E"/>
    <w:rsid w:val="00131AE2"/>
    <w:rsid w:val="00131DCA"/>
    <w:rsid w:val="00135C3B"/>
    <w:rsid w:val="001372F1"/>
    <w:rsid w:val="00144B53"/>
    <w:rsid w:val="00151D27"/>
    <w:rsid w:val="001715B9"/>
    <w:rsid w:val="00174CE3"/>
    <w:rsid w:val="00180F0B"/>
    <w:rsid w:val="00185CB1"/>
    <w:rsid w:val="00187586"/>
    <w:rsid w:val="001951B3"/>
    <w:rsid w:val="001976CA"/>
    <w:rsid w:val="001A006F"/>
    <w:rsid w:val="001A2CA3"/>
    <w:rsid w:val="001A4AB5"/>
    <w:rsid w:val="001B3945"/>
    <w:rsid w:val="001B56AA"/>
    <w:rsid w:val="001C0D87"/>
    <w:rsid w:val="001D2DED"/>
    <w:rsid w:val="001D4C41"/>
    <w:rsid w:val="001F01E3"/>
    <w:rsid w:val="001F1EB7"/>
    <w:rsid w:val="001F252E"/>
    <w:rsid w:val="001F2799"/>
    <w:rsid w:val="001F38E0"/>
    <w:rsid w:val="001F6DD1"/>
    <w:rsid w:val="00201213"/>
    <w:rsid w:val="0020510E"/>
    <w:rsid w:val="002052B1"/>
    <w:rsid w:val="00214BE6"/>
    <w:rsid w:val="00215A23"/>
    <w:rsid w:val="00216413"/>
    <w:rsid w:val="00217557"/>
    <w:rsid w:val="00226903"/>
    <w:rsid w:val="00227089"/>
    <w:rsid w:val="002410F0"/>
    <w:rsid w:val="002429A2"/>
    <w:rsid w:val="0024398A"/>
    <w:rsid w:val="002447CE"/>
    <w:rsid w:val="0025066D"/>
    <w:rsid w:val="00250B54"/>
    <w:rsid w:val="002525CA"/>
    <w:rsid w:val="0025796D"/>
    <w:rsid w:val="00263C0A"/>
    <w:rsid w:val="002655F7"/>
    <w:rsid w:val="00266AA0"/>
    <w:rsid w:val="002706A2"/>
    <w:rsid w:val="00286754"/>
    <w:rsid w:val="00291596"/>
    <w:rsid w:val="00293545"/>
    <w:rsid w:val="002A0D1D"/>
    <w:rsid w:val="002A2D20"/>
    <w:rsid w:val="002A3161"/>
    <w:rsid w:val="002A3454"/>
    <w:rsid w:val="002A4CAA"/>
    <w:rsid w:val="002A528E"/>
    <w:rsid w:val="002B0F07"/>
    <w:rsid w:val="002C0075"/>
    <w:rsid w:val="002C16B3"/>
    <w:rsid w:val="002C2B18"/>
    <w:rsid w:val="002C472E"/>
    <w:rsid w:val="002C6EC5"/>
    <w:rsid w:val="002C70B4"/>
    <w:rsid w:val="002D4706"/>
    <w:rsid w:val="002D527B"/>
    <w:rsid w:val="002E3FA1"/>
    <w:rsid w:val="002E7A78"/>
    <w:rsid w:val="002F4A8F"/>
    <w:rsid w:val="002F5D58"/>
    <w:rsid w:val="002F6C73"/>
    <w:rsid w:val="002F7E3A"/>
    <w:rsid w:val="00303294"/>
    <w:rsid w:val="003035AB"/>
    <w:rsid w:val="003121BD"/>
    <w:rsid w:val="00315C86"/>
    <w:rsid w:val="00320DED"/>
    <w:rsid w:val="003258CF"/>
    <w:rsid w:val="00331F93"/>
    <w:rsid w:val="00333360"/>
    <w:rsid w:val="00341011"/>
    <w:rsid w:val="0034363C"/>
    <w:rsid w:val="00343D88"/>
    <w:rsid w:val="003457CD"/>
    <w:rsid w:val="00347323"/>
    <w:rsid w:val="00356E15"/>
    <w:rsid w:val="003578A0"/>
    <w:rsid w:val="003638D4"/>
    <w:rsid w:val="00364FC0"/>
    <w:rsid w:val="0036535D"/>
    <w:rsid w:val="00374D0A"/>
    <w:rsid w:val="003772C9"/>
    <w:rsid w:val="00383666"/>
    <w:rsid w:val="003909EC"/>
    <w:rsid w:val="003931CB"/>
    <w:rsid w:val="003978F1"/>
    <w:rsid w:val="003B52A8"/>
    <w:rsid w:val="003C3EE6"/>
    <w:rsid w:val="003C45A2"/>
    <w:rsid w:val="003D0DDA"/>
    <w:rsid w:val="003D2BFA"/>
    <w:rsid w:val="003D5B86"/>
    <w:rsid w:val="003E421A"/>
    <w:rsid w:val="003E5DAF"/>
    <w:rsid w:val="003E699A"/>
    <w:rsid w:val="003E6C30"/>
    <w:rsid w:val="003F4738"/>
    <w:rsid w:val="003F5060"/>
    <w:rsid w:val="004131E6"/>
    <w:rsid w:val="00424E31"/>
    <w:rsid w:val="00426D43"/>
    <w:rsid w:val="004312EA"/>
    <w:rsid w:val="0043240D"/>
    <w:rsid w:val="00433AA2"/>
    <w:rsid w:val="00445A15"/>
    <w:rsid w:val="0044649B"/>
    <w:rsid w:val="00452505"/>
    <w:rsid w:val="00464262"/>
    <w:rsid w:val="00464FC6"/>
    <w:rsid w:val="00471939"/>
    <w:rsid w:val="0047785D"/>
    <w:rsid w:val="00487C98"/>
    <w:rsid w:val="004925FC"/>
    <w:rsid w:val="00494347"/>
    <w:rsid w:val="00497D0A"/>
    <w:rsid w:val="004A10C1"/>
    <w:rsid w:val="004A70C7"/>
    <w:rsid w:val="004B28CA"/>
    <w:rsid w:val="004C290C"/>
    <w:rsid w:val="004D3A8A"/>
    <w:rsid w:val="004D766B"/>
    <w:rsid w:val="004E3FE3"/>
    <w:rsid w:val="004E4789"/>
    <w:rsid w:val="004F1D3E"/>
    <w:rsid w:val="004F68C1"/>
    <w:rsid w:val="0050471F"/>
    <w:rsid w:val="00511705"/>
    <w:rsid w:val="00520FDE"/>
    <w:rsid w:val="005223F8"/>
    <w:rsid w:val="005246DE"/>
    <w:rsid w:val="00524CE6"/>
    <w:rsid w:val="0052590E"/>
    <w:rsid w:val="00526917"/>
    <w:rsid w:val="0053111F"/>
    <w:rsid w:val="00534EF5"/>
    <w:rsid w:val="005352EA"/>
    <w:rsid w:val="00537856"/>
    <w:rsid w:val="0054099F"/>
    <w:rsid w:val="005624E0"/>
    <w:rsid w:val="00562DAF"/>
    <w:rsid w:val="005656E1"/>
    <w:rsid w:val="005661F1"/>
    <w:rsid w:val="00574A2C"/>
    <w:rsid w:val="005779A1"/>
    <w:rsid w:val="00583FF9"/>
    <w:rsid w:val="00584241"/>
    <w:rsid w:val="00585577"/>
    <w:rsid w:val="00585B50"/>
    <w:rsid w:val="005865EC"/>
    <w:rsid w:val="00590F8A"/>
    <w:rsid w:val="005A13B1"/>
    <w:rsid w:val="005A613C"/>
    <w:rsid w:val="005A6225"/>
    <w:rsid w:val="005B2305"/>
    <w:rsid w:val="005B2852"/>
    <w:rsid w:val="005C0830"/>
    <w:rsid w:val="005C197B"/>
    <w:rsid w:val="005C19A7"/>
    <w:rsid w:val="005D068C"/>
    <w:rsid w:val="005D70EA"/>
    <w:rsid w:val="005E0370"/>
    <w:rsid w:val="005E3B1B"/>
    <w:rsid w:val="005E3D0A"/>
    <w:rsid w:val="005E6E25"/>
    <w:rsid w:val="00601687"/>
    <w:rsid w:val="006056D7"/>
    <w:rsid w:val="006135E7"/>
    <w:rsid w:val="00615169"/>
    <w:rsid w:val="00615181"/>
    <w:rsid w:val="00626584"/>
    <w:rsid w:val="00631286"/>
    <w:rsid w:val="00632CCA"/>
    <w:rsid w:val="00633ED9"/>
    <w:rsid w:val="006351E3"/>
    <w:rsid w:val="0063643E"/>
    <w:rsid w:val="006402FE"/>
    <w:rsid w:val="00646DD7"/>
    <w:rsid w:val="00647A2D"/>
    <w:rsid w:val="006538AB"/>
    <w:rsid w:val="00653F0D"/>
    <w:rsid w:val="006614EB"/>
    <w:rsid w:val="006712BB"/>
    <w:rsid w:val="00673699"/>
    <w:rsid w:val="0067502C"/>
    <w:rsid w:val="00676D70"/>
    <w:rsid w:val="00681E40"/>
    <w:rsid w:val="0069118D"/>
    <w:rsid w:val="006968C0"/>
    <w:rsid w:val="00697C86"/>
    <w:rsid w:val="006B1EDD"/>
    <w:rsid w:val="006B2C32"/>
    <w:rsid w:val="006B6484"/>
    <w:rsid w:val="006B7CCD"/>
    <w:rsid w:val="006C06A0"/>
    <w:rsid w:val="006C2362"/>
    <w:rsid w:val="006D35B2"/>
    <w:rsid w:val="006D3B94"/>
    <w:rsid w:val="006D5ADA"/>
    <w:rsid w:val="006D61C0"/>
    <w:rsid w:val="006D7502"/>
    <w:rsid w:val="006E1E13"/>
    <w:rsid w:val="006F0670"/>
    <w:rsid w:val="006F1811"/>
    <w:rsid w:val="006F2621"/>
    <w:rsid w:val="006F665B"/>
    <w:rsid w:val="007025FC"/>
    <w:rsid w:val="00705818"/>
    <w:rsid w:val="00706441"/>
    <w:rsid w:val="007148E7"/>
    <w:rsid w:val="0071547C"/>
    <w:rsid w:val="00724704"/>
    <w:rsid w:val="00725ABB"/>
    <w:rsid w:val="00733A99"/>
    <w:rsid w:val="00735369"/>
    <w:rsid w:val="00741B8C"/>
    <w:rsid w:val="00750CCC"/>
    <w:rsid w:val="00751C51"/>
    <w:rsid w:val="007533AD"/>
    <w:rsid w:val="0075349B"/>
    <w:rsid w:val="007541FD"/>
    <w:rsid w:val="00755772"/>
    <w:rsid w:val="00760051"/>
    <w:rsid w:val="00760C13"/>
    <w:rsid w:val="00762778"/>
    <w:rsid w:val="00771EED"/>
    <w:rsid w:val="007A2684"/>
    <w:rsid w:val="007B1946"/>
    <w:rsid w:val="007B247A"/>
    <w:rsid w:val="007B28AE"/>
    <w:rsid w:val="007B28D1"/>
    <w:rsid w:val="007B34C8"/>
    <w:rsid w:val="007B5974"/>
    <w:rsid w:val="007C1C57"/>
    <w:rsid w:val="007C287E"/>
    <w:rsid w:val="007C43CD"/>
    <w:rsid w:val="007C4CAB"/>
    <w:rsid w:val="007C64FD"/>
    <w:rsid w:val="007C6DA4"/>
    <w:rsid w:val="007D7464"/>
    <w:rsid w:val="007E76BA"/>
    <w:rsid w:val="007F0483"/>
    <w:rsid w:val="007F1744"/>
    <w:rsid w:val="007F22DA"/>
    <w:rsid w:val="007F4B3B"/>
    <w:rsid w:val="007F506D"/>
    <w:rsid w:val="00804D94"/>
    <w:rsid w:val="00804D9E"/>
    <w:rsid w:val="00805742"/>
    <w:rsid w:val="00812CEE"/>
    <w:rsid w:val="00813051"/>
    <w:rsid w:val="00825A38"/>
    <w:rsid w:val="00826475"/>
    <w:rsid w:val="008360B8"/>
    <w:rsid w:val="00837AF6"/>
    <w:rsid w:val="00842222"/>
    <w:rsid w:val="0084353B"/>
    <w:rsid w:val="008443E7"/>
    <w:rsid w:val="008508B2"/>
    <w:rsid w:val="0086521E"/>
    <w:rsid w:val="0086738F"/>
    <w:rsid w:val="0087115B"/>
    <w:rsid w:val="00871E9D"/>
    <w:rsid w:val="0088280B"/>
    <w:rsid w:val="00883DC4"/>
    <w:rsid w:val="00883FAD"/>
    <w:rsid w:val="00884169"/>
    <w:rsid w:val="008858FF"/>
    <w:rsid w:val="00885CCF"/>
    <w:rsid w:val="00887180"/>
    <w:rsid w:val="0088737C"/>
    <w:rsid w:val="0089441D"/>
    <w:rsid w:val="008961F8"/>
    <w:rsid w:val="0089791B"/>
    <w:rsid w:val="008A0A5D"/>
    <w:rsid w:val="008A1EF2"/>
    <w:rsid w:val="008A7B87"/>
    <w:rsid w:val="008B3A2A"/>
    <w:rsid w:val="008D2AD7"/>
    <w:rsid w:val="008D5139"/>
    <w:rsid w:val="008E0B0F"/>
    <w:rsid w:val="008E0F06"/>
    <w:rsid w:val="008F0534"/>
    <w:rsid w:val="008F7C51"/>
    <w:rsid w:val="00900F3B"/>
    <w:rsid w:val="0090268C"/>
    <w:rsid w:val="0090534A"/>
    <w:rsid w:val="009068B0"/>
    <w:rsid w:val="00916EA3"/>
    <w:rsid w:val="00922027"/>
    <w:rsid w:val="00924243"/>
    <w:rsid w:val="0092543B"/>
    <w:rsid w:val="00947D54"/>
    <w:rsid w:val="0095202E"/>
    <w:rsid w:val="009621C6"/>
    <w:rsid w:val="009670AD"/>
    <w:rsid w:val="00967BCD"/>
    <w:rsid w:val="00972A52"/>
    <w:rsid w:val="00981294"/>
    <w:rsid w:val="00986D6A"/>
    <w:rsid w:val="00994630"/>
    <w:rsid w:val="009A0F86"/>
    <w:rsid w:val="009B1C75"/>
    <w:rsid w:val="009B44A1"/>
    <w:rsid w:val="009B4A23"/>
    <w:rsid w:val="009C3B03"/>
    <w:rsid w:val="009C44BE"/>
    <w:rsid w:val="009C672D"/>
    <w:rsid w:val="009D14E3"/>
    <w:rsid w:val="009D27FA"/>
    <w:rsid w:val="009D30B4"/>
    <w:rsid w:val="009D526D"/>
    <w:rsid w:val="009D681A"/>
    <w:rsid w:val="009D70CA"/>
    <w:rsid w:val="009E0098"/>
    <w:rsid w:val="009E11B2"/>
    <w:rsid w:val="009E23F3"/>
    <w:rsid w:val="009E30DC"/>
    <w:rsid w:val="009F046A"/>
    <w:rsid w:val="009F5421"/>
    <w:rsid w:val="009F6783"/>
    <w:rsid w:val="00A0071B"/>
    <w:rsid w:val="00A0786D"/>
    <w:rsid w:val="00A14B36"/>
    <w:rsid w:val="00A15A47"/>
    <w:rsid w:val="00A27BDB"/>
    <w:rsid w:val="00A31FC5"/>
    <w:rsid w:val="00A41428"/>
    <w:rsid w:val="00A44BB9"/>
    <w:rsid w:val="00A47C24"/>
    <w:rsid w:val="00A5635E"/>
    <w:rsid w:val="00A61D58"/>
    <w:rsid w:val="00A67248"/>
    <w:rsid w:val="00A67401"/>
    <w:rsid w:val="00A80697"/>
    <w:rsid w:val="00A81B84"/>
    <w:rsid w:val="00A81F61"/>
    <w:rsid w:val="00A84DE8"/>
    <w:rsid w:val="00A943F4"/>
    <w:rsid w:val="00A967CA"/>
    <w:rsid w:val="00AA0083"/>
    <w:rsid w:val="00AA19F9"/>
    <w:rsid w:val="00AA282C"/>
    <w:rsid w:val="00AA33B5"/>
    <w:rsid w:val="00AA3F82"/>
    <w:rsid w:val="00AA6B0F"/>
    <w:rsid w:val="00AB334C"/>
    <w:rsid w:val="00AB7472"/>
    <w:rsid w:val="00AC1EF2"/>
    <w:rsid w:val="00AD1720"/>
    <w:rsid w:val="00AD1FAD"/>
    <w:rsid w:val="00AD27C8"/>
    <w:rsid w:val="00AD524E"/>
    <w:rsid w:val="00AD57CF"/>
    <w:rsid w:val="00AD61BC"/>
    <w:rsid w:val="00AE11DB"/>
    <w:rsid w:val="00AE1876"/>
    <w:rsid w:val="00AE2D14"/>
    <w:rsid w:val="00AE4F6B"/>
    <w:rsid w:val="00AF2A6F"/>
    <w:rsid w:val="00AF2DBD"/>
    <w:rsid w:val="00B153DD"/>
    <w:rsid w:val="00B20217"/>
    <w:rsid w:val="00B21011"/>
    <w:rsid w:val="00B23847"/>
    <w:rsid w:val="00B27DC8"/>
    <w:rsid w:val="00B309B2"/>
    <w:rsid w:val="00B30CEF"/>
    <w:rsid w:val="00B32EB9"/>
    <w:rsid w:val="00B40AEC"/>
    <w:rsid w:val="00B45614"/>
    <w:rsid w:val="00B46BBA"/>
    <w:rsid w:val="00B5326E"/>
    <w:rsid w:val="00B56A18"/>
    <w:rsid w:val="00B62A5C"/>
    <w:rsid w:val="00B6310D"/>
    <w:rsid w:val="00B6400A"/>
    <w:rsid w:val="00B642D2"/>
    <w:rsid w:val="00B65DA3"/>
    <w:rsid w:val="00B670ED"/>
    <w:rsid w:val="00B70C20"/>
    <w:rsid w:val="00B7337C"/>
    <w:rsid w:val="00B76FAB"/>
    <w:rsid w:val="00B77781"/>
    <w:rsid w:val="00B80747"/>
    <w:rsid w:val="00B81BEF"/>
    <w:rsid w:val="00B9014A"/>
    <w:rsid w:val="00BA10C6"/>
    <w:rsid w:val="00BA1342"/>
    <w:rsid w:val="00BA61B8"/>
    <w:rsid w:val="00BB2FCC"/>
    <w:rsid w:val="00BB5C1C"/>
    <w:rsid w:val="00BB5F08"/>
    <w:rsid w:val="00BC4C24"/>
    <w:rsid w:val="00BC5077"/>
    <w:rsid w:val="00BD3BA6"/>
    <w:rsid w:val="00BE5F4D"/>
    <w:rsid w:val="00BF7885"/>
    <w:rsid w:val="00C03014"/>
    <w:rsid w:val="00C05324"/>
    <w:rsid w:val="00C07DA7"/>
    <w:rsid w:val="00C152AD"/>
    <w:rsid w:val="00C15A61"/>
    <w:rsid w:val="00C16B25"/>
    <w:rsid w:val="00C24C03"/>
    <w:rsid w:val="00C25CD6"/>
    <w:rsid w:val="00C31021"/>
    <w:rsid w:val="00C40600"/>
    <w:rsid w:val="00C43FB8"/>
    <w:rsid w:val="00C444CD"/>
    <w:rsid w:val="00C5468A"/>
    <w:rsid w:val="00C56564"/>
    <w:rsid w:val="00C56B8E"/>
    <w:rsid w:val="00C61278"/>
    <w:rsid w:val="00C61F66"/>
    <w:rsid w:val="00C642AF"/>
    <w:rsid w:val="00C704E4"/>
    <w:rsid w:val="00C72D23"/>
    <w:rsid w:val="00C75B81"/>
    <w:rsid w:val="00C80471"/>
    <w:rsid w:val="00C8197B"/>
    <w:rsid w:val="00CA1966"/>
    <w:rsid w:val="00CA2D93"/>
    <w:rsid w:val="00CA3F57"/>
    <w:rsid w:val="00CB5660"/>
    <w:rsid w:val="00CC20A6"/>
    <w:rsid w:val="00CC7FE7"/>
    <w:rsid w:val="00CD2716"/>
    <w:rsid w:val="00CD4158"/>
    <w:rsid w:val="00CE6F2C"/>
    <w:rsid w:val="00D025EB"/>
    <w:rsid w:val="00D16309"/>
    <w:rsid w:val="00D21F86"/>
    <w:rsid w:val="00D2533F"/>
    <w:rsid w:val="00D27106"/>
    <w:rsid w:val="00D418ED"/>
    <w:rsid w:val="00D42A9A"/>
    <w:rsid w:val="00D42E08"/>
    <w:rsid w:val="00D53B53"/>
    <w:rsid w:val="00D61F1B"/>
    <w:rsid w:val="00D66A61"/>
    <w:rsid w:val="00D72629"/>
    <w:rsid w:val="00D7713E"/>
    <w:rsid w:val="00D92755"/>
    <w:rsid w:val="00D952F3"/>
    <w:rsid w:val="00DA1950"/>
    <w:rsid w:val="00DA4482"/>
    <w:rsid w:val="00DA4ABF"/>
    <w:rsid w:val="00DA4C3F"/>
    <w:rsid w:val="00DA53ED"/>
    <w:rsid w:val="00DB1BB3"/>
    <w:rsid w:val="00DB4CF5"/>
    <w:rsid w:val="00DB5E69"/>
    <w:rsid w:val="00DB75C7"/>
    <w:rsid w:val="00DB7865"/>
    <w:rsid w:val="00DC29D9"/>
    <w:rsid w:val="00DC3329"/>
    <w:rsid w:val="00DC4DE6"/>
    <w:rsid w:val="00DC6AD9"/>
    <w:rsid w:val="00DD0354"/>
    <w:rsid w:val="00DD2360"/>
    <w:rsid w:val="00DD29AC"/>
    <w:rsid w:val="00DD4591"/>
    <w:rsid w:val="00DD4681"/>
    <w:rsid w:val="00DD56E4"/>
    <w:rsid w:val="00DD720D"/>
    <w:rsid w:val="00DD76AB"/>
    <w:rsid w:val="00DF2423"/>
    <w:rsid w:val="00DF40B2"/>
    <w:rsid w:val="00E04276"/>
    <w:rsid w:val="00E125FC"/>
    <w:rsid w:val="00E167B6"/>
    <w:rsid w:val="00E202F5"/>
    <w:rsid w:val="00E227E9"/>
    <w:rsid w:val="00E22988"/>
    <w:rsid w:val="00E36C0D"/>
    <w:rsid w:val="00E51749"/>
    <w:rsid w:val="00E548E8"/>
    <w:rsid w:val="00E61CE8"/>
    <w:rsid w:val="00E6524F"/>
    <w:rsid w:val="00E65BCA"/>
    <w:rsid w:val="00E72E7F"/>
    <w:rsid w:val="00E731A6"/>
    <w:rsid w:val="00E7696C"/>
    <w:rsid w:val="00E849E5"/>
    <w:rsid w:val="00E849F5"/>
    <w:rsid w:val="00E861BE"/>
    <w:rsid w:val="00E87709"/>
    <w:rsid w:val="00EA058E"/>
    <w:rsid w:val="00EA0CC5"/>
    <w:rsid w:val="00EA2243"/>
    <w:rsid w:val="00EC154F"/>
    <w:rsid w:val="00EC4C48"/>
    <w:rsid w:val="00ED350E"/>
    <w:rsid w:val="00EE0D70"/>
    <w:rsid w:val="00EE1483"/>
    <w:rsid w:val="00EE51D2"/>
    <w:rsid w:val="00EF08B4"/>
    <w:rsid w:val="00EF08F9"/>
    <w:rsid w:val="00EF18FF"/>
    <w:rsid w:val="00EF5209"/>
    <w:rsid w:val="00EF7C53"/>
    <w:rsid w:val="00F027F0"/>
    <w:rsid w:val="00F03645"/>
    <w:rsid w:val="00F06A6D"/>
    <w:rsid w:val="00F10D9E"/>
    <w:rsid w:val="00F201BE"/>
    <w:rsid w:val="00F21EDB"/>
    <w:rsid w:val="00F22068"/>
    <w:rsid w:val="00F254E8"/>
    <w:rsid w:val="00F26044"/>
    <w:rsid w:val="00F27044"/>
    <w:rsid w:val="00F3160A"/>
    <w:rsid w:val="00F330C9"/>
    <w:rsid w:val="00F33698"/>
    <w:rsid w:val="00F34A00"/>
    <w:rsid w:val="00F36047"/>
    <w:rsid w:val="00F41443"/>
    <w:rsid w:val="00F54684"/>
    <w:rsid w:val="00F641AF"/>
    <w:rsid w:val="00F76633"/>
    <w:rsid w:val="00F77622"/>
    <w:rsid w:val="00F810B3"/>
    <w:rsid w:val="00F8121B"/>
    <w:rsid w:val="00F918BE"/>
    <w:rsid w:val="00F93821"/>
    <w:rsid w:val="00F93981"/>
    <w:rsid w:val="00F96E0B"/>
    <w:rsid w:val="00FA060E"/>
    <w:rsid w:val="00FA0904"/>
    <w:rsid w:val="00FA2548"/>
    <w:rsid w:val="00FA35D8"/>
    <w:rsid w:val="00FA576A"/>
    <w:rsid w:val="00FA5A54"/>
    <w:rsid w:val="00FA6B62"/>
    <w:rsid w:val="00FA7264"/>
    <w:rsid w:val="00FA73C6"/>
    <w:rsid w:val="00FB12B5"/>
    <w:rsid w:val="00FB2FC5"/>
    <w:rsid w:val="00FB33FF"/>
    <w:rsid w:val="00FB7DD6"/>
    <w:rsid w:val="00FC0098"/>
    <w:rsid w:val="00FC060E"/>
    <w:rsid w:val="00FC612B"/>
    <w:rsid w:val="00FC754B"/>
    <w:rsid w:val="00FD00E8"/>
    <w:rsid w:val="00FD264A"/>
    <w:rsid w:val="00FD4E05"/>
    <w:rsid w:val="00FE13D6"/>
    <w:rsid w:val="00FE3F14"/>
    <w:rsid w:val="00FE55B2"/>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C5499"/>
  <w15:docId w15:val="{A6D75C69-9E46-4866-B98A-66190408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61"/>
    <w:rPr>
      <w:rFonts w:ascii="Tahoma" w:hAnsi="Tahoma" w:cs="Tahoma"/>
      <w:sz w:val="16"/>
      <w:szCs w:val="16"/>
    </w:rPr>
  </w:style>
  <w:style w:type="character" w:styleId="Hyperlink">
    <w:name w:val="Hyperlink"/>
    <w:basedOn w:val="DefaultParagraphFont"/>
    <w:uiPriority w:val="99"/>
    <w:unhideWhenUsed/>
    <w:rsid w:val="00760051"/>
    <w:rPr>
      <w:color w:val="0000FF" w:themeColor="hyperlink"/>
      <w:u w:val="single"/>
    </w:rPr>
  </w:style>
  <w:style w:type="paragraph" w:styleId="Header">
    <w:name w:val="header"/>
    <w:basedOn w:val="Normal"/>
    <w:link w:val="HeaderChar"/>
    <w:uiPriority w:val="99"/>
    <w:unhideWhenUsed/>
    <w:rsid w:val="0063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3E"/>
  </w:style>
  <w:style w:type="paragraph" w:styleId="Footer">
    <w:name w:val="footer"/>
    <w:basedOn w:val="Normal"/>
    <w:link w:val="FooterChar"/>
    <w:uiPriority w:val="99"/>
    <w:unhideWhenUsed/>
    <w:rsid w:val="0063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3E"/>
  </w:style>
  <w:style w:type="paragraph" w:styleId="ListParagraph">
    <w:name w:val="List Paragraph"/>
    <w:basedOn w:val="Normal"/>
    <w:uiPriority w:val="34"/>
    <w:qFormat/>
    <w:rsid w:val="00A81F61"/>
    <w:pPr>
      <w:ind w:left="720"/>
      <w:contextualSpacing/>
    </w:pPr>
  </w:style>
  <w:style w:type="character" w:styleId="Emphasis">
    <w:name w:val="Emphasis"/>
    <w:basedOn w:val="DefaultParagraphFont"/>
    <w:uiPriority w:val="20"/>
    <w:qFormat/>
    <w:rsid w:val="0044649B"/>
    <w:rPr>
      <w:i/>
      <w:iCs/>
    </w:rPr>
  </w:style>
  <w:style w:type="paragraph" w:customStyle="1" w:styleId="Default">
    <w:name w:val="Default"/>
    <w:rsid w:val="0044649B"/>
    <w:pPr>
      <w:autoSpaceDE w:val="0"/>
      <w:autoSpaceDN w:val="0"/>
      <w:adjustRightInd w:val="0"/>
      <w:spacing w:after="0" w:line="240" w:lineRule="auto"/>
    </w:pPr>
    <w:rPr>
      <w:rFonts w:ascii="Arial" w:hAnsi="Arial" w:cs="Arial"/>
      <w:color w:val="000000"/>
      <w:sz w:val="24"/>
      <w:szCs w:val="24"/>
    </w:rPr>
  </w:style>
  <w:style w:type="paragraph" w:customStyle="1" w:styleId="Pa36">
    <w:name w:val="Pa3+6"/>
    <w:basedOn w:val="Default"/>
    <w:next w:val="Default"/>
    <w:uiPriority w:val="99"/>
    <w:rsid w:val="001B3945"/>
    <w:pPr>
      <w:spacing w:line="186" w:lineRule="atLeast"/>
    </w:pPr>
    <w:rPr>
      <w:rFonts w:ascii="Janson Text" w:hAnsi="Janson Text" w:cstheme="minorBidi"/>
      <w:color w:val="auto"/>
    </w:rPr>
  </w:style>
  <w:style w:type="character" w:styleId="CommentReference">
    <w:name w:val="annotation reference"/>
    <w:basedOn w:val="DefaultParagraphFont"/>
    <w:uiPriority w:val="99"/>
    <w:semiHidden/>
    <w:unhideWhenUsed/>
    <w:rsid w:val="00562DAF"/>
    <w:rPr>
      <w:sz w:val="16"/>
      <w:szCs w:val="16"/>
    </w:rPr>
  </w:style>
  <w:style w:type="paragraph" w:styleId="CommentText">
    <w:name w:val="annotation text"/>
    <w:basedOn w:val="Normal"/>
    <w:link w:val="CommentTextChar"/>
    <w:uiPriority w:val="99"/>
    <w:semiHidden/>
    <w:unhideWhenUsed/>
    <w:rsid w:val="00562DAF"/>
    <w:pPr>
      <w:spacing w:line="240" w:lineRule="auto"/>
    </w:pPr>
    <w:rPr>
      <w:sz w:val="20"/>
      <w:szCs w:val="20"/>
    </w:rPr>
  </w:style>
  <w:style w:type="character" w:customStyle="1" w:styleId="CommentTextChar">
    <w:name w:val="Comment Text Char"/>
    <w:basedOn w:val="DefaultParagraphFont"/>
    <w:link w:val="CommentText"/>
    <w:uiPriority w:val="99"/>
    <w:semiHidden/>
    <w:rsid w:val="00562DAF"/>
    <w:rPr>
      <w:sz w:val="20"/>
      <w:szCs w:val="20"/>
    </w:rPr>
  </w:style>
  <w:style w:type="paragraph" w:styleId="CommentSubject">
    <w:name w:val="annotation subject"/>
    <w:basedOn w:val="CommentText"/>
    <w:next w:val="CommentText"/>
    <w:link w:val="CommentSubjectChar"/>
    <w:uiPriority w:val="99"/>
    <w:semiHidden/>
    <w:unhideWhenUsed/>
    <w:rsid w:val="00562DAF"/>
    <w:rPr>
      <w:b/>
      <w:bCs/>
    </w:rPr>
  </w:style>
  <w:style w:type="character" w:customStyle="1" w:styleId="CommentSubjectChar">
    <w:name w:val="Comment Subject Char"/>
    <w:basedOn w:val="CommentTextChar"/>
    <w:link w:val="CommentSubject"/>
    <w:uiPriority w:val="99"/>
    <w:semiHidden/>
    <w:rsid w:val="00562DAF"/>
    <w:rPr>
      <w:b/>
      <w:bCs/>
      <w:sz w:val="20"/>
      <w:szCs w:val="20"/>
    </w:rPr>
  </w:style>
  <w:style w:type="paragraph" w:styleId="NormalWeb">
    <w:name w:val="Normal (Web)"/>
    <w:basedOn w:val="Normal"/>
    <w:uiPriority w:val="99"/>
    <w:unhideWhenUsed/>
    <w:rsid w:val="00C43FB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93545"/>
    <w:rPr>
      <w:color w:val="800080" w:themeColor="followedHyperlink"/>
      <w:u w:val="single"/>
    </w:rPr>
  </w:style>
  <w:style w:type="paragraph" w:styleId="Revision">
    <w:name w:val="Revision"/>
    <w:hidden/>
    <w:uiPriority w:val="99"/>
    <w:semiHidden/>
    <w:rsid w:val="001B56AA"/>
    <w:pPr>
      <w:spacing w:after="0" w:line="240" w:lineRule="auto"/>
    </w:pPr>
  </w:style>
  <w:style w:type="character" w:styleId="UnresolvedMention">
    <w:name w:val="Unresolved Mention"/>
    <w:basedOn w:val="DefaultParagraphFont"/>
    <w:uiPriority w:val="99"/>
    <w:semiHidden/>
    <w:unhideWhenUsed/>
    <w:rsid w:val="001041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940933">
      <w:bodyDiv w:val="1"/>
      <w:marLeft w:val="0"/>
      <w:marRight w:val="0"/>
      <w:marTop w:val="0"/>
      <w:marBottom w:val="0"/>
      <w:divBdr>
        <w:top w:val="none" w:sz="0" w:space="0" w:color="auto"/>
        <w:left w:val="none" w:sz="0" w:space="0" w:color="auto"/>
        <w:bottom w:val="none" w:sz="0" w:space="0" w:color="auto"/>
        <w:right w:val="none" w:sz="0" w:space="0" w:color="auto"/>
      </w:divBdr>
    </w:div>
    <w:div w:id="1528835764">
      <w:bodyDiv w:val="1"/>
      <w:marLeft w:val="0"/>
      <w:marRight w:val="0"/>
      <w:marTop w:val="0"/>
      <w:marBottom w:val="0"/>
      <w:divBdr>
        <w:top w:val="none" w:sz="0" w:space="0" w:color="auto"/>
        <w:left w:val="none" w:sz="0" w:space="0" w:color="auto"/>
        <w:bottom w:val="none" w:sz="0" w:space="0" w:color="auto"/>
        <w:right w:val="none" w:sz="0" w:space="0" w:color="auto"/>
      </w:divBdr>
    </w:div>
    <w:div w:id="19697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s.ly/H0bB4-S0" TargetMode="External"/><Relationship Id="rId5" Type="http://schemas.openxmlformats.org/officeDocument/2006/relationships/webSettings" Target="webSettings.xml"/><Relationship Id="rId10" Type="http://schemas.openxmlformats.org/officeDocument/2006/relationships/hyperlink" Target="https://hubs.ly/H0bB5s50" TargetMode="External"/><Relationship Id="rId4" Type="http://schemas.openxmlformats.org/officeDocument/2006/relationships/settings" Target="settings.xml"/><Relationship Id="rId9" Type="http://schemas.openxmlformats.org/officeDocument/2006/relationships/hyperlink" Target="https://hubs.ly/H0bB5rs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fagan@burnsmcd.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59FC-D65A-44EC-BBB6-664D5BA8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Burns &amp; McDonnell</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Widmar, Kristi L</dc:creator>
  <cp:lastModifiedBy>Amstein, Darla</cp:lastModifiedBy>
  <cp:revision>2</cp:revision>
  <cp:lastPrinted>2018-02-28T01:57:00Z</cp:lastPrinted>
  <dcterms:created xsi:type="dcterms:W3CDTF">2018-04-06T13:45:00Z</dcterms:created>
  <dcterms:modified xsi:type="dcterms:W3CDTF">2018-04-06T13:45:00Z</dcterms:modified>
</cp:coreProperties>
</file>